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5C98" w:rsidRPr="00745F7B" w:rsidRDefault="00C0614E" w:rsidP="00255C98">
      <w:pPr>
        <w:jc w:val="center"/>
        <w:rPr>
          <w:b/>
          <w:bCs/>
          <w:lang w:val="en-GB"/>
        </w:rPr>
      </w:pPr>
      <w:r w:rsidRPr="00745F7B">
        <w:rPr>
          <w:b/>
          <w:bCs/>
          <w:lang w:val="en-GB"/>
        </w:rPr>
        <w:t>Agreement with the IDUB Scholarship Holder</w:t>
      </w:r>
    </w:p>
    <w:p w:rsidR="00255C98" w:rsidRPr="00745F7B" w:rsidRDefault="00255C98" w:rsidP="00255C98">
      <w:pPr>
        <w:jc w:val="both"/>
        <w:rPr>
          <w:lang w:val="en-GB"/>
        </w:rPr>
      </w:pPr>
    </w:p>
    <w:p w:rsidR="00936120" w:rsidRPr="00745F7B" w:rsidRDefault="00936120" w:rsidP="00936120">
      <w:pPr>
        <w:jc w:val="both"/>
        <w:rPr>
          <w:lang w:val="en-GB"/>
        </w:rPr>
      </w:pPr>
      <w:r w:rsidRPr="00745F7B">
        <w:rPr>
          <w:lang w:val="en-GB"/>
        </w:rPr>
        <w:t xml:space="preserve">concluded on </w:t>
      </w:r>
      <w:r w:rsidR="0098092B">
        <w:rPr>
          <w:highlight w:val="lightGray"/>
          <w:lang w:val="en-GB"/>
        </w:rPr>
        <w:fldChar w:fldCharType="begin">
          <w:ffData>
            <w:name w:val="date"/>
            <w:enabled/>
            <w:calcOnExit w:val="0"/>
            <w:textInput>
              <w:type w:val="date"/>
              <w:format w:val="dd/MM/yyyy"/>
            </w:textInput>
          </w:ffData>
        </w:fldChar>
      </w:r>
      <w:bookmarkStart w:id="0" w:name="date"/>
      <w:r w:rsidR="0098092B">
        <w:rPr>
          <w:highlight w:val="lightGray"/>
          <w:lang w:val="en-GB"/>
        </w:rPr>
        <w:instrText xml:space="preserve"> FORMTEXT </w:instrText>
      </w:r>
      <w:r w:rsidR="0098092B">
        <w:rPr>
          <w:highlight w:val="lightGray"/>
          <w:lang w:val="en-GB"/>
        </w:rPr>
      </w:r>
      <w:r w:rsidR="0098092B">
        <w:rPr>
          <w:highlight w:val="lightGray"/>
          <w:lang w:val="en-GB"/>
        </w:rPr>
        <w:fldChar w:fldCharType="separate"/>
      </w:r>
      <w:r w:rsidR="006A0AC3">
        <w:rPr>
          <w:highlight w:val="lightGray"/>
          <w:lang w:val="en-GB"/>
        </w:rPr>
        <w:t> </w:t>
      </w:r>
      <w:r w:rsidR="006A0AC3">
        <w:rPr>
          <w:highlight w:val="lightGray"/>
          <w:lang w:val="en-GB"/>
        </w:rPr>
        <w:t> </w:t>
      </w:r>
      <w:r w:rsidR="006A0AC3">
        <w:rPr>
          <w:highlight w:val="lightGray"/>
          <w:lang w:val="en-GB"/>
        </w:rPr>
        <w:t> </w:t>
      </w:r>
      <w:r w:rsidR="006A0AC3">
        <w:rPr>
          <w:highlight w:val="lightGray"/>
          <w:lang w:val="en-GB"/>
        </w:rPr>
        <w:t> </w:t>
      </w:r>
      <w:r w:rsidR="006A0AC3">
        <w:rPr>
          <w:highlight w:val="lightGray"/>
          <w:lang w:val="en-GB"/>
        </w:rPr>
        <w:t> </w:t>
      </w:r>
      <w:r w:rsidR="0098092B">
        <w:rPr>
          <w:highlight w:val="lightGray"/>
          <w:lang w:val="en-GB"/>
        </w:rPr>
        <w:fldChar w:fldCharType="end"/>
      </w:r>
      <w:bookmarkEnd w:id="0"/>
      <w:r w:rsidRPr="00745F7B">
        <w:rPr>
          <w:lang w:val="en-GB"/>
        </w:rPr>
        <w:t xml:space="preserve"> in Warsaw (hereafter referred to as “the Agreement”), between:</w:t>
      </w:r>
    </w:p>
    <w:p w:rsidR="00936120" w:rsidRPr="00745F7B" w:rsidRDefault="00936120" w:rsidP="00936120">
      <w:pPr>
        <w:jc w:val="both"/>
        <w:rPr>
          <w:lang w:val="en-GB"/>
        </w:rPr>
      </w:pPr>
      <w:r w:rsidRPr="00745F7B">
        <w:rPr>
          <w:b/>
          <w:bCs/>
          <w:lang w:val="en-GB"/>
        </w:rPr>
        <w:t>The University of Warsaw</w:t>
      </w:r>
      <w:r w:rsidRPr="00745F7B">
        <w:rPr>
          <w:lang w:val="en-GB"/>
        </w:rPr>
        <w:t xml:space="preserve"> with its registered office at Krakowskie Przedmieście 26/28,</w:t>
      </w:r>
      <w:r w:rsidRPr="00745F7B">
        <w:rPr>
          <w:lang w:val="en-GB"/>
        </w:rPr>
        <w:br/>
        <w:t>00-927 Warsaw, NIP 525-001-12-66, represented by prof. dr hab. Zygmunt Lalak, Vice-Rector for Research at the University of Warsaw, acting on the basis of the power of attorney</w:t>
      </w:r>
      <w:r w:rsidRPr="00745F7B">
        <w:rPr>
          <w:lang w:val="en-GB"/>
        </w:rPr>
        <w:br/>
        <w:t xml:space="preserve">No. BP-015-0-397/2020 from 1 September 2020, </w:t>
      </w:r>
    </w:p>
    <w:p w:rsidR="00936120" w:rsidRPr="00745F7B" w:rsidRDefault="00936120" w:rsidP="00936120">
      <w:pPr>
        <w:jc w:val="both"/>
        <w:rPr>
          <w:lang w:val="en-GB"/>
        </w:rPr>
      </w:pPr>
      <w:r w:rsidRPr="00745F7B">
        <w:rPr>
          <w:lang w:val="en-GB"/>
        </w:rPr>
        <w:t xml:space="preserve">and </w:t>
      </w:r>
    </w:p>
    <w:p w:rsidR="00936120" w:rsidRPr="00745F7B" w:rsidRDefault="00936120" w:rsidP="00936120">
      <w:pPr>
        <w:jc w:val="both"/>
        <w:rPr>
          <w:lang w:val="en-GB"/>
        </w:rPr>
      </w:pPr>
      <w:r w:rsidRPr="00745F7B">
        <w:rPr>
          <w:b/>
          <w:bCs/>
          <w:lang w:val="en-GB"/>
        </w:rPr>
        <w:t xml:space="preserve">Ms/Mr </w:t>
      </w:r>
      <w:r w:rsidR="0098092B">
        <w:rPr>
          <w:b/>
          <w:bCs/>
          <w:lang w:val="en-GB"/>
        </w:rPr>
        <w:fldChar w:fldCharType="begin">
          <w:ffData>
            <w:name w:val="namesurename"/>
            <w:enabled/>
            <w:calcOnExit w:val="0"/>
            <w:textInput>
              <w:format w:val="Jak Nazwy Własne"/>
            </w:textInput>
          </w:ffData>
        </w:fldChar>
      </w:r>
      <w:bookmarkStart w:id="1" w:name="namesurename"/>
      <w:r w:rsidR="0098092B">
        <w:rPr>
          <w:b/>
          <w:bCs/>
          <w:lang w:val="en-GB"/>
        </w:rPr>
        <w:instrText xml:space="preserve"> FORMTEXT </w:instrText>
      </w:r>
      <w:r w:rsidR="0098092B">
        <w:rPr>
          <w:b/>
          <w:bCs/>
          <w:lang w:val="en-GB"/>
        </w:rPr>
      </w:r>
      <w:r w:rsidR="0098092B">
        <w:rPr>
          <w:b/>
          <w:bCs/>
          <w:lang w:val="en-GB"/>
        </w:rPr>
        <w:fldChar w:fldCharType="separate"/>
      </w:r>
      <w:r w:rsidR="006A0AC3">
        <w:rPr>
          <w:b/>
          <w:bCs/>
          <w:noProof/>
          <w:lang w:val="en-GB"/>
        </w:rPr>
        <w:t> </w:t>
      </w:r>
      <w:r w:rsidR="006A0AC3">
        <w:rPr>
          <w:b/>
          <w:bCs/>
          <w:noProof/>
          <w:lang w:val="en-GB"/>
        </w:rPr>
        <w:t> </w:t>
      </w:r>
      <w:r w:rsidR="006A0AC3">
        <w:rPr>
          <w:b/>
          <w:bCs/>
          <w:noProof/>
          <w:lang w:val="en-GB"/>
        </w:rPr>
        <w:t> </w:t>
      </w:r>
      <w:r w:rsidR="006A0AC3">
        <w:rPr>
          <w:b/>
          <w:bCs/>
          <w:noProof/>
          <w:lang w:val="en-GB"/>
        </w:rPr>
        <w:t> </w:t>
      </w:r>
      <w:r w:rsidR="006A0AC3">
        <w:rPr>
          <w:b/>
          <w:bCs/>
          <w:noProof/>
          <w:lang w:val="en-GB"/>
        </w:rPr>
        <w:t> </w:t>
      </w:r>
      <w:r w:rsidR="0098092B">
        <w:rPr>
          <w:b/>
          <w:bCs/>
          <w:lang w:val="en-GB"/>
        </w:rPr>
        <w:fldChar w:fldCharType="end"/>
      </w:r>
      <w:bookmarkEnd w:id="1"/>
      <w:r w:rsidRPr="00745F7B">
        <w:rPr>
          <w:lang w:val="en-GB"/>
        </w:rPr>
        <w:t xml:space="preserve">, residing at </w:t>
      </w:r>
      <w:r w:rsidR="0098092B">
        <w:rPr>
          <w:highlight w:val="lightGray"/>
          <w:lang w:val="en-GB"/>
        </w:rPr>
        <w:fldChar w:fldCharType="begin">
          <w:ffData>
            <w:name w:val="address"/>
            <w:enabled/>
            <w:calcOnExit w:val="0"/>
            <w:textInput/>
          </w:ffData>
        </w:fldChar>
      </w:r>
      <w:bookmarkStart w:id="2" w:name="address"/>
      <w:r w:rsidR="0098092B">
        <w:rPr>
          <w:highlight w:val="lightGray"/>
          <w:lang w:val="en-GB"/>
        </w:rPr>
        <w:instrText xml:space="preserve"> FORMTEXT </w:instrText>
      </w:r>
      <w:r w:rsidR="0098092B">
        <w:rPr>
          <w:highlight w:val="lightGray"/>
          <w:lang w:val="en-GB"/>
        </w:rPr>
      </w:r>
      <w:r w:rsidR="0098092B">
        <w:rPr>
          <w:highlight w:val="lightGray"/>
          <w:lang w:val="en-GB"/>
        </w:rPr>
        <w:fldChar w:fldCharType="separate"/>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98092B">
        <w:rPr>
          <w:highlight w:val="lightGray"/>
          <w:lang w:val="en-GB"/>
        </w:rPr>
        <w:fldChar w:fldCharType="end"/>
      </w:r>
      <w:bookmarkEnd w:id="2"/>
      <w:r w:rsidRPr="00745F7B">
        <w:rPr>
          <w:lang w:val="en-GB"/>
        </w:rPr>
        <w:t>, PESEL:</w:t>
      </w:r>
      <w:r w:rsidR="0098092B">
        <w:rPr>
          <w:lang w:val="en-GB"/>
        </w:rPr>
        <w:t xml:space="preserve"> </w:t>
      </w:r>
      <w:r w:rsidR="0098092B">
        <w:rPr>
          <w:highlight w:val="lightGray"/>
          <w:lang w:val="en-GB"/>
        </w:rPr>
        <w:fldChar w:fldCharType="begin">
          <w:ffData>
            <w:name w:val="pesel"/>
            <w:enabled/>
            <w:calcOnExit w:val="0"/>
            <w:textInput>
              <w:maxLength w:val="11"/>
            </w:textInput>
          </w:ffData>
        </w:fldChar>
      </w:r>
      <w:bookmarkStart w:id="3" w:name="pesel"/>
      <w:r w:rsidR="0098092B">
        <w:rPr>
          <w:highlight w:val="lightGray"/>
          <w:lang w:val="en-GB"/>
        </w:rPr>
        <w:instrText xml:space="preserve"> FORMTEXT </w:instrText>
      </w:r>
      <w:r w:rsidR="0098092B">
        <w:rPr>
          <w:highlight w:val="lightGray"/>
          <w:lang w:val="en-GB"/>
        </w:rPr>
      </w:r>
      <w:r w:rsidR="0098092B">
        <w:rPr>
          <w:highlight w:val="lightGray"/>
          <w:lang w:val="en-GB"/>
        </w:rPr>
        <w:fldChar w:fldCharType="separate"/>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98092B">
        <w:rPr>
          <w:highlight w:val="lightGray"/>
          <w:lang w:val="en-GB"/>
        </w:rPr>
        <w:fldChar w:fldCharType="end"/>
      </w:r>
      <w:bookmarkEnd w:id="3"/>
      <w:r w:rsidRPr="00745F7B">
        <w:rPr>
          <w:lang w:val="en-GB"/>
        </w:rPr>
        <w:t>, e-mail:</w:t>
      </w:r>
      <w:r w:rsidR="0098092B">
        <w:rPr>
          <w:lang w:val="en-GB"/>
        </w:rPr>
        <w:t xml:space="preserve"> </w:t>
      </w:r>
      <w:r w:rsidR="0098092B">
        <w:rPr>
          <w:highlight w:val="lightGray"/>
          <w:lang w:val="en-GB"/>
        </w:rPr>
        <w:fldChar w:fldCharType="begin">
          <w:ffData>
            <w:name w:val="email"/>
            <w:enabled/>
            <w:calcOnExit w:val="0"/>
            <w:textInput/>
          </w:ffData>
        </w:fldChar>
      </w:r>
      <w:bookmarkStart w:id="4" w:name="email"/>
      <w:r w:rsidR="0098092B">
        <w:rPr>
          <w:highlight w:val="lightGray"/>
          <w:lang w:val="en-GB"/>
        </w:rPr>
        <w:instrText xml:space="preserve"> FORMTEXT </w:instrText>
      </w:r>
      <w:r w:rsidR="0098092B">
        <w:rPr>
          <w:highlight w:val="lightGray"/>
          <w:lang w:val="en-GB"/>
        </w:rPr>
      </w:r>
      <w:r w:rsidR="0098092B">
        <w:rPr>
          <w:highlight w:val="lightGray"/>
          <w:lang w:val="en-GB"/>
        </w:rPr>
        <w:fldChar w:fldCharType="separate"/>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98092B">
        <w:rPr>
          <w:highlight w:val="lightGray"/>
          <w:lang w:val="en-GB"/>
        </w:rPr>
        <w:fldChar w:fldCharType="end"/>
      </w:r>
      <w:bookmarkEnd w:id="4"/>
      <w:r w:rsidRPr="00745F7B">
        <w:rPr>
          <w:lang w:val="en-GB"/>
        </w:rPr>
        <w:t>, phone number:</w:t>
      </w:r>
      <w:r w:rsidR="0098092B">
        <w:rPr>
          <w:lang w:val="en-GB"/>
        </w:rPr>
        <w:t xml:space="preserve"> </w:t>
      </w:r>
      <w:r w:rsidR="0098092B">
        <w:rPr>
          <w:lang w:val="en-GB"/>
        </w:rPr>
        <w:fldChar w:fldCharType="begin">
          <w:ffData>
            <w:name w:val="phone"/>
            <w:enabled/>
            <w:calcOnExit w:val="0"/>
            <w:textInput/>
          </w:ffData>
        </w:fldChar>
      </w:r>
      <w:bookmarkStart w:id="5" w:name="phone"/>
      <w:r w:rsidR="0098092B">
        <w:rPr>
          <w:lang w:val="en-GB"/>
        </w:rPr>
        <w:instrText xml:space="preserve"> FORMTEXT </w:instrText>
      </w:r>
      <w:r w:rsidR="0098092B">
        <w:rPr>
          <w:lang w:val="en-GB"/>
        </w:rPr>
      </w:r>
      <w:r w:rsidR="0098092B">
        <w:rPr>
          <w:lang w:val="en-GB"/>
        </w:rPr>
        <w:fldChar w:fldCharType="separate"/>
      </w:r>
      <w:r w:rsidR="006A0AC3">
        <w:rPr>
          <w:noProof/>
          <w:lang w:val="en-GB"/>
        </w:rPr>
        <w:t> </w:t>
      </w:r>
      <w:r w:rsidR="006A0AC3">
        <w:rPr>
          <w:noProof/>
          <w:lang w:val="en-GB"/>
        </w:rPr>
        <w:t> </w:t>
      </w:r>
      <w:r w:rsidR="006A0AC3">
        <w:rPr>
          <w:noProof/>
          <w:lang w:val="en-GB"/>
        </w:rPr>
        <w:t> </w:t>
      </w:r>
      <w:r w:rsidR="006A0AC3">
        <w:rPr>
          <w:noProof/>
          <w:lang w:val="en-GB"/>
        </w:rPr>
        <w:t> </w:t>
      </w:r>
      <w:r w:rsidR="006A0AC3">
        <w:rPr>
          <w:noProof/>
          <w:lang w:val="en-GB"/>
        </w:rPr>
        <w:t> </w:t>
      </w:r>
      <w:r w:rsidR="0098092B">
        <w:rPr>
          <w:lang w:val="en-GB"/>
        </w:rPr>
        <w:fldChar w:fldCharType="end"/>
      </w:r>
      <w:bookmarkEnd w:id="5"/>
      <w:r w:rsidRPr="00745F7B">
        <w:rPr>
          <w:lang w:val="en-GB"/>
        </w:rPr>
        <w:t>, hereafter referred to as “the Scholarship Holder”</w:t>
      </w:r>
    </w:p>
    <w:p w:rsidR="00936120" w:rsidRPr="00745F7B" w:rsidRDefault="00936120" w:rsidP="00936120">
      <w:pPr>
        <w:jc w:val="both"/>
        <w:rPr>
          <w:lang w:val="en-GB"/>
        </w:rPr>
      </w:pPr>
      <w:r w:rsidRPr="00745F7B">
        <w:rPr>
          <w:lang w:val="en-GB"/>
        </w:rPr>
        <w:t>hereafter referred to collectively as “the Parties”, which is as follows:</w:t>
      </w:r>
    </w:p>
    <w:p w:rsidR="00255C98" w:rsidRPr="00745F7B" w:rsidRDefault="00255C98" w:rsidP="003F1949">
      <w:pPr>
        <w:jc w:val="center"/>
        <w:rPr>
          <w:lang w:val="en-GB"/>
        </w:rPr>
      </w:pPr>
      <w:r w:rsidRPr="00745F7B">
        <w:rPr>
          <w:lang w:val="en-GB"/>
        </w:rPr>
        <w:t xml:space="preserve">§ </w:t>
      </w:r>
      <w:r w:rsidR="003F1949" w:rsidRPr="00745F7B">
        <w:rPr>
          <w:lang w:val="en-GB"/>
        </w:rPr>
        <w:t>1</w:t>
      </w:r>
    </w:p>
    <w:p w:rsidR="00745F7B" w:rsidRPr="00745F7B" w:rsidRDefault="00745F7B" w:rsidP="00745F7B">
      <w:pPr>
        <w:pStyle w:val="Akapitzlist"/>
        <w:numPr>
          <w:ilvl w:val="0"/>
          <w:numId w:val="3"/>
        </w:numPr>
        <w:jc w:val="both"/>
        <w:rPr>
          <w:lang w:val="en-GB"/>
        </w:rPr>
      </w:pPr>
      <w:r w:rsidRPr="00745F7B">
        <w:rPr>
          <w:lang w:val="en-GB"/>
        </w:rPr>
        <w:t xml:space="preserve">The subject of the agreement is to define the terms and conditions for the payment of the IDUB scholarship, on the basis of the Regulations for Awarding IDUB Scholarships within the framework of Action III.3.1 – </w:t>
      </w:r>
      <w:r>
        <w:rPr>
          <w:lang w:val="en-GB"/>
        </w:rPr>
        <w:t>“</w:t>
      </w:r>
      <w:r w:rsidRPr="00745F7B">
        <w:rPr>
          <w:lang w:val="en-GB"/>
        </w:rPr>
        <w:t>Scholarships for Olympians</w:t>
      </w:r>
      <w:r>
        <w:rPr>
          <w:lang w:val="en-GB"/>
        </w:rPr>
        <w:t>”</w:t>
      </w:r>
      <w:r w:rsidRPr="00745F7B">
        <w:rPr>
          <w:lang w:val="en-GB"/>
        </w:rPr>
        <w:t xml:space="preserve">, implemented under the </w:t>
      </w:r>
      <w:r>
        <w:rPr>
          <w:lang w:val="en-GB"/>
        </w:rPr>
        <w:t>“</w:t>
      </w:r>
      <w:r w:rsidRPr="00745F7B">
        <w:rPr>
          <w:lang w:val="en-GB"/>
        </w:rPr>
        <w:t xml:space="preserve">Excellence Initiative </w:t>
      </w:r>
      <w:r>
        <w:rPr>
          <w:lang w:val="en-GB"/>
        </w:rPr>
        <w:t>–</w:t>
      </w:r>
      <w:r w:rsidRPr="00745F7B">
        <w:rPr>
          <w:lang w:val="en-GB"/>
        </w:rPr>
        <w:t xml:space="preserve"> Research University</w:t>
      </w:r>
      <w:r>
        <w:rPr>
          <w:lang w:val="en-GB"/>
        </w:rPr>
        <w:t>”</w:t>
      </w:r>
      <w:r w:rsidRPr="00745F7B">
        <w:rPr>
          <w:lang w:val="en-GB"/>
        </w:rPr>
        <w:t xml:space="preserve"> (IDUB) Programme at the University of Warsaw.</w:t>
      </w:r>
    </w:p>
    <w:p w:rsidR="00745F7B" w:rsidRPr="00745F7B" w:rsidRDefault="00745F7B" w:rsidP="00745F7B">
      <w:pPr>
        <w:pStyle w:val="Akapitzlist"/>
        <w:numPr>
          <w:ilvl w:val="0"/>
          <w:numId w:val="3"/>
        </w:numPr>
        <w:jc w:val="both"/>
        <w:rPr>
          <w:lang w:val="en-GB"/>
        </w:rPr>
      </w:pPr>
      <w:r w:rsidRPr="00745F7B">
        <w:rPr>
          <w:lang w:val="en-GB"/>
        </w:rPr>
        <w:t xml:space="preserve">The Scholarship Holder declares that he or she has read and accepted the Regulations for Awarding IDUB Scholarships within the framework of Action III.3.1 </w:t>
      </w:r>
      <w:r>
        <w:rPr>
          <w:lang w:val="en-GB"/>
        </w:rPr>
        <w:t>–</w:t>
      </w:r>
      <w:r w:rsidRPr="00745F7B">
        <w:rPr>
          <w:lang w:val="en-GB"/>
        </w:rPr>
        <w:t xml:space="preserve"> </w:t>
      </w:r>
      <w:r>
        <w:rPr>
          <w:lang w:val="en-GB"/>
        </w:rPr>
        <w:t>“</w:t>
      </w:r>
      <w:r w:rsidRPr="00745F7B">
        <w:rPr>
          <w:lang w:val="en-GB"/>
        </w:rPr>
        <w:t>Scholarships for Olympians</w:t>
      </w:r>
      <w:r>
        <w:rPr>
          <w:lang w:val="en-GB"/>
        </w:rPr>
        <w:t>”</w:t>
      </w:r>
      <w:r w:rsidRPr="00745F7B">
        <w:rPr>
          <w:lang w:val="en-GB"/>
        </w:rPr>
        <w:t xml:space="preserve">, implemented under the </w:t>
      </w:r>
      <w:r>
        <w:rPr>
          <w:lang w:val="en-GB"/>
        </w:rPr>
        <w:t>“</w:t>
      </w:r>
      <w:r w:rsidRPr="00745F7B">
        <w:rPr>
          <w:lang w:val="en-GB"/>
        </w:rPr>
        <w:t xml:space="preserve">Excellence Initiative </w:t>
      </w:r>
      <w:r>
        <w:rPr>
          <w:lang w:val="en-GB"/>
        </w:rPr>
        <w:t>–</w:t>
      </w:r>
      <w:r w:rsidRPr="00745F7B">
        <w:rPr>
          <w:lang w:val="en-GB"/>
        </w:rPr>
        <w:t xml:space="preserve"> Research University</w:t>
      </w:r>
      <w:r>
        <w:rPr>
          <w:lang w:val="en-GB"/>
        </w:rPr>
        <w:t>”</w:t>
      </w:r>
      <w:r w:rsidRPr="00745F7B">
        <w:rPr>
          <w:lang w:val="en-GB"/>
        </w:rPr>
        <w:t xml:space="preserve"> (IDUB) Programme at the University of Warsaw.</w:t>
      </w:r>
    </w:p>
    <w:p w:rsidR="00745F7B" w:rsidRPr="00745F7B" w:rsidRDefault="00745F7B" w:rsidP="00745F7B">
      <w:pPr>
        <w:pStyle w:val="Akapitzlist"/>
        <w:numPr>
          <w:ilvl w:val="0"/>
          <w:numId w:val="3"/>
        </w:numPr>
        <w:jc w:val="both"/>
        <w:rPr>
          <w:lang w:val="en-GB"/>
        </w:rPr>
      </w:pPr>
      <w:r w:rsidRPr="00745F7B">
        <w:rPr>
          <w:lang w:val="en-GB"/>
        </w:rPr>
        <w:t>The scholarship will be financed by the IDUB Programme.</w:t>
      </w:r>
    </w:p>
    <w:p w:rsidR="00255C98" w:rsidRPr="00745F7B" w:rsidRDefault="00255C98" w:rsidP="00D577FA">
      <w:pPr>
        <w:jc w:val="center"/>
        <w:rPr>
          <w:lang w:val="en-GB"/>
        </w:rPr>
      </w:pPr>
      <w:r w:rsidRPr="00745F7B">
        <w:rPr>
          <w:lang w:val="en-GB"/>
        </w:rPr>
        <w:t>§ 2</w:t>
      </w:r>
    </w:p>
    <w:p w:rsidR="009724C9" w:rsidRPr="009724C9" w:rsidRDefault="009724C9" w:rsidP="009724C9">
      <w:pPr>
        <w:pStyle w:val="Akapitzlist"/>
        <w:numPr>
          <w:ilvl w:val="0"/>
          <w:numId w:val="4"/>
        </w:numPr>
        <w:jc w:val="both"/>
        <w:rPr>
          <w:lang w:val="en-GB"/>
        </w:rPr>
      </w:pPr>
      <w:r w:rsidRPr="009724C9">
        <w:rPr>
          <w:lang w:val="en-GB"/>
        </w:rPr>
        <w:t>The scholarship is granted for the period of the academic year, i.e., from 1 October to 30 September.</w:t>
      </w:r>
    </w:p>
    <w:p w:rsidR="009724C9" w:rsidRPr="009724C9" w:rsidRDefault="009724C9" w:rsidP="009724C9">
      <w:pPr>
        <w:pStyle w:val="Akapitzlist"/>
        <w:numPr>
          <w:ilvl w:val="0"/>
          <w:numId w:val="4"/>
        </w:numPr>
        <w:jc w:val="both"/>
        <w:rPr>
          <w:lang w:val="en-GB"/>
        </w:rPr>
      </w:pPr>
      <w:r w:rsidRPr="009724C9">
        <w:rPr>
          <w:lang w:val="en-GB"/>
        </w:rPr>
        <w:t>The scholarship will be paid in two instalments, with the first instalment paid in January, and the second in September.</w:t>
      </w:r>
    </w:p>
    <w:p w:rsidR="009724C9" w:rsidRPr="009724C9" w:rsidRDefault="009724C9" w:rsidP="009724C9">
      <w:pPr>
        <w:pStyle w:val="Akapitzlist"/>
        <w:numPr>
          <w:ilvl w:val="0"/>
          <w:numId w:val="4"/>
        </w:numPr>
        <w:jc w:val="both"/>
        <w:rPr>
          <w:lang w:val="en-GB"/>
        </w:rPr>
      </w:pPr>
      <w:r w:rsidRPr="009724C9">
        <w:rPr>
          <w:lang w:val="en-GB"/>
        </w:rPr>
        <w:t>The total amount of the scholarship is</w:t>
      </w:r>
      <w:r>
        <w:rPr>
          <w:lang w:val="en-GB"/>
        </w:rPr>
        <w:t xml:space="preserve"> </w:t>
      </w:r>
      <w:r w:rsidR="0098092B">
        <w:rPr>
          <w:highlight w:val="lightGray"/>
          <w:lang w:val="en-GB"/>
        </w:rPr>
        <w:fldChar w:fldCharType="begin">
          <w:ffData>
            <w:name w:val="amount"/>
            <w:enabled/>
            <w:calcOnExit w:val="0"/>
            <w:textInput>
              <w:type w:val="number"/>
              <w:format w:val="# ##0,00 zł;(# ##0,00 zł)"/>
            </w:textInput>
          </w:ffData>
        </w:fldChar>
      </w:r>
      <w:bookmarkStart w:id="6" w:name="amount"/>
      <w:r w:rsidR="0098092B">
        <w:rPr>
          <w:highlight w:val="lightGray"/>
          <w:lang w:val="en-GB"/>
        </w:rPr>
        <w:instrText xml:space="preserve"> FORMTEXT </w:instrText>
      </w:r>
      <w:r w:rsidR="0098092B">
        <w:rPr>
          <w:highlight w:val="lightGray"/>
          <w:lang w:val="en-GB"/>
        </w:rPr>
      </w:r>
      <w:r w:rsidR="0098092B">
        <w:rPr>
          <w:highlight w:val="lightGray"/>
          <w:lang w:val="en-GB"/>
        </w:rPr>
        <w:fldChar w:fldCharType="separate"/>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98092B">
        <w:rPr>
          <w:highlight w:val="lightGray"/>
          <w:lang w:val="en-GB"/>
        </w:rPr>
        <w:fldChar w:fldCharType="end"/>
      </w:r>
      <w:bookmarkEnd w:id="6"/>
      <w:r>
        <w:rPr>
          <w:lang w:val="en-GB"/>
        </w:rPr>
        <w:t>.</w:t>
      </w:r>
    </w:p>
    <w:p w:rsidR="009724C9" w:rsidRPr="009724C9" w:rsidRDefault="009724C9" w:rsidP="009724C9">
      <w:pPr>
        <w:pStyle w:val="Akapitzlist"/>
        <w:numPr>
          <w:ilvl w:val="0"/>
          <w:numId w:val="4"/>
        </w:numPr>
        <w:jc w:val="both"/>
        <w:rPr>
          <w:lang w:val="en-GB"/>
        </w:rPr>
      </w:pPr>
      <w:r w:rsidRPr="009724C9">
        <w:rPr>
          <w:lang w:val="en-GB"/>
        </w:rPr>
        <w:t>Payment of the scholarship will be made to the bank account no.</w:t>
      </w:r>
      <w:r>
        <w:rPr>
          <w:lang w:val="en-GB"/>
        </w:rPr>
        <w:t xml:space="preserve"> </w:t>
      </w:r>
      <w:r w:rsidR="0098092B">
        <w:rPr>
          <w:highlight w:val="lightGray"/>
          <w:lang w:val="en-GB"/>
        </w:rPr>
        <w:fldChar w:fldCharType="begin">
          <w:ffData>
            <w:name w:val="account"/>
            <w:enabled/>
            <w:calcOnExit w:val="0"/>
            <w:textInput/>
          </w:ffData>
        </w:fldChar>
      </w:r>
      <w:bookmarkStart w:id="7" w:name="account"/>
      <w:r w:rsidR="0098092B">
        <w:rPr>
          <w:highlight w:val="lightGray"/>
          <w:lang w:val="en-GB"/>
        </w:rPr>
        <w:instrText xml:space="preserve"> FORMTEXT </w:instrText>
      </w:r>
      <w:r w:rsidR="0098092B">
        <w:rPr>
          <w:highlight w:val="lightGray"/>
          <w:lang w:val="en-GB"/>
        </w:rPr>
      </w:r>
      <w:r w:rsidR="0098092B">
        <w:rPr>
          <w:highlight w:val="lightGray"/>
          <w:lang w:val="en-GB"/>
        </w:rPr>
        <w:fldChar w:fldCharType="separate"/>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6A0AC3">
        <w:rPr>
          <w:noProof/>
          <w:highlight w:val="lightGray"/>
          <w:lang w:val="en-GB"/>
        </w:rPr>
        <w:t> </w:t>
      </w:r>
      <w:r w:rsidR="0098092B">
        <w:rPr>
          <w:highlight w:val="lightGray"/>
          <w:lang w:val="en-GB"/>
        </w:rPr>
        <w:fldChar w:fldCharType="end"/>
      </w:r>
      <w:bookmarkEnd w:id="7"/>
      <w:r>
        <w:rPr>
          <w:lang w:val="en-GB"/>
        </w:rPr>
        <w:t>.</w:t>
      </w:r>
    </w:p>
    <w:p w:rsidR="009724C9" w:rsidRPr="009724C9" w:rsidRDefault="009724C9" w:rsidP="009724C9">
      <w:pPr>
        <w:pStyle w:val="Akapitzlist"/>
        <w:numPr>
          <w:ilvl w:val="0"/>
          <w:numId w:val="4"/>
        </w:numPr>
        <w:jc w:val="both"/>
        <w:rPr>
          <w:lang w:val="en-GB"/>
        </w:rPr>
      </w:pPr>
      <w:r w:rsidRPr="009724C9">
        <w:rPr>
          <w:lang w:val="en-GB"/>
        </w:rPr>
        <w:t>A Scholarship Holder may receive only one grant.</w:t>
      </w:r>
    </w:p>
    <w:p w:rsidR="009724C9" w:rsidRPr="009724C9" w:rsidRDefault="009724C9" w:rsidP="009724C9">
      <w:pPr>
        <w:pStyle w:val="Akapitzlist"/>
        <w:numPr>
          <w:ilvl w:val="0"/>
          <w:numId w:val="4"/>
        </w:numPr>
        <w:jc w:val="both"/>
        <w:rPr>
          <w:lang w:val="en-GB"/>
        </w:rPr>
      </w:pPr>
      <w:r w:rsidRPr="009724C9">
        <w:rPr>
          <w:lang w:val="en-GB"/>
        </w:rPr>
        <w:lastRenderedPageBreak/>
        <w:t>A change to the Scholarship Holder</w:t>
      </w:r>
      <w:r>
        <w:rPr>
          <w:lang w:val="en-GB"/>
        </w:rPr>
        <w:t>’</w:t>
      </w:r>
      <w:r w:rsidRPr="009724C9">
        <w:rPr>
          <w:lang w:val="en-GB"/>
        </w:rPr>
        <w:t>s bank account number does not require an annex to the Agreement, but notification of the change should be given in writing to the organisational unit of the University.</w:t>
      </w:r>
    </w:p>
    <w:p w:rsidR="009724C9" w:rsidRPr="009724C9" w:rsidRDefault="009724C9" w:rsidP="009724C9">
      <w:pPr>
        <w:pStyle w:val="Akapitzlist"/>
        <w:numPr>
          <w:ilvl w:val="0"/>
          <w:numId w:val="4"/>
        </w:numPr>
        <w:jc w:val="both"/>
        <w:rPr>
          <w:lang w:val="en-GB"/>
        </w:rPr>
      </w:pPr>
      <w:r w:rsidRPr="009724C9">
        <w:rPr>
          <w:lang w:val="en-GB"/>
        </w:rPr>
        <w:t>The Scholarship Holder forfeits the right to receive the scholarship in the event of:</w:t>
      </w:r>
    </w:p>
    <w:p w:rsidR="009724C9" w:rsidRPr="009724C9" w:rsidRDefault="009724C9" w:rsidP="009724C9">
      <w:pPr>
        <w:pStyle w:val="Akapitzlist"/>
        <w:numPr>
          <w:ilvl w:val="1"/>
          <w:numId w:val="4"/>
        </w:numPr>
        <w:jc w:val="both"/>
        <w:rPr>
          <w:lang w:val="en-GB"/>
        </w:rPr>
      </w:pPr>
      <w:r w:rsidRPr="009724C9">
        <w:rPr>
          <w:lang w:val="en-GB"/>
        </w:rPr>
        <w:t>the violation of the good reputation of the University of Warsaw, in particular compromising ethical principles in science;</w:t>
      </w:r>
    </w:p>
    <w:p w:rsidR="009724C9" w:rsidRPr="009724C9" w:rsidRDefault="009724C9" w:rsidP="009724C9">
      <w:pPr>
        <w:pStyle w:val="Akapitzlist"/>
        <w:numPr>
          <w:ilvl w:val="1"/>
          <w:numId w:val="4"/>
        </w:numPr>
        <w:jc w:val="both"/>
        <w:rPr>
          <w:lang w:val="en-GB"/>
        </w:rPr>
      </w:pPr>
      <w:r w:rsidRPr="009724C9">
        <w:rPr>
          <w:lang w:val="en-GB"/>
        </w:rPr>
        <w:t>the suspension of student rights through a final decision by the disciplinary committee;</w:t>
      </w:r>
    </w:p>
    <w:p w:rsidR="009724C9" w:rsidRPr="009724C9" w:rsidRDefault="009724C9" w:rsidP="009724C9">
      <w:pPr>
        <w:pStyle w:val="Akapitzlist"/>
        <w:numPr>
          <w:ilvl w:val="1"/>
          <w:numId w:val="4"/>
        </w:numPr>
        <w:jc w:val="both"/>
        <w:rPr>
          <w:lang w:val="en-GB"/>
        </w:rPr>
      </w:pPr>
      <w:r w:rsidRPr="009724C9">
        <w:rPr>
          <w:lang w:val="en-GB"/>
        </w:rPr>
        <w:t xml:space="preserve">removal from the list of students during the academic year in which the grant is to be paid, </w:t>
      </w:r>
    </w:p>
    <w:p w:rsidR="009724C9" w:rsidRPr="009724C9" w:rsidRDefault="009724C9" w:rsidP="009724C9">
      <w:pPr>
        <w:ind w:left="714"/>
        <w:jc w:val="both"/>
        <w:rPr>
          <w:lang w:val="en-US"/>
        </w:rPr>
      </w:pPr>
      <w:r w:rsidRPr="009724C9">
        <w:rPr>
          <w:lang w:val="en-US"/>
        </w:rPr>
        <w:t>— counted from the month following the occurrence of the above-named circumstances.</w:t>
      </w:r>
    </w:p>
    <w:p w:rsidR="00255C98" w:rsidRPr="00745F7B" w:rsidRDefault="00D577FA" w:rsidP="00D577FA">
      <w:pPr>
        <w:jc w:val="center"/>
        <w:rPr>
          <w:lang w:val="en-GB"/>
        </w:rPr>
      </w:pPr>
      <w:r w:rsidRPr="00745F7B">
        <w:rPr>
          <w:lang w:val="en-GB"/>
        </w:rPr>
        <w:t>§</w:t>
      </w:r>
      <w:r w:rsidR="00255C98" w:rsidRPr="00745F7B">
        <w:rPr>
          <w:lang w:val="en-GB"/>
        </w:rPr>
        <w:t xml:space="preserve"> 3</w:t>
      </w:r>
    </w:p>
    <w:p w:rsidR="009724C9" w:rsidRPr="009724C9" w:rsidRDefault="009724C9" w:rsidP="009724C9">
      <w:pPr>
        <w:pStyle w:val="Akapitzlist"/>
        <w:numPr>
          <w:ilvl w:val="0"/>
          <w:numId w:val="5"/>
        </w:numPr>
        <w:jc w:val="both"/>
        <w:rPr>
          <w:lang w:val="en-GB"/>
        </w:rPr>
      </w:pPr>
      <w:r w:rsidRPr="009724C9">
        <w:rPr>
          <w:lang w:val="en-GB"/>
        </w:rPr>
        <w:t>The Agreement has been drawn up in two copies, one for each Party.</w:t>
      </w:r>
    </w:p>
    <w:p w:rsidR="009724C9" w:rsidRPr="009724C9" w:rsidRDefault="009724C9" w:rsidP="009724C9">
      <w:pPr>
        <w:pStyle w:val="Akapitzlist"/>
        <w:numPr>
          <w:ilvl w:val="0"/>
          <w:numId w:val="5"/>
        </w:numPr>
        <w:jc w:val="both"/>
        <w:rPr>
          <w:lang w:val="en-GB"/>
        </w:rPr>
      </w:pPr>
      <w:r w:rsidRPr="009724C9">
        <w:rPr>
          <w:lang w:val="en-GB"/>
        </w:rPr>
        <w:t>The rights and obligations of the Parties under the Agreement may not be transferred to third parties.</w:t>
      </w:r>
    </w:p>
    <w:p w:rsidR="009724C9" w:rsidRPr="009724C9" w:rsidRDefault="009724C9" w:rsidP="009724C9">
      <w:pPr>
        <w:pStyle w:val="Akapitzlist"/>
        <w:numPr>
          <w:ilvl w:val="0"/>
          <w:numId w:val="5"/>
        </w:numPr>
        <w:jc w:val="both"/>
        <w:rPr>
          <w:lang w:val="en-GB"/>
        </w:rPr>
      </w:pPr>
      <w:r w:rsidRPr="009724C9">
        <w:rPr>
          <w:lang w:val="en-GB"/>
        </w:rPr>
        <w:t xml:space="preserve">Any amendment to the Agreement shall be made in writing on penalty of nullity unless the provisions of the Agreement stipulate otherwise. </w:t>
      </w:r>
    </w:p>
    <w:p w:rsidR="00255C98" w:rsidRPr="009724C9" w:rsidRDefault="009724C9" w:rsidP="00FF48D5">
      <w:pPr>
        <w:pStyle w:val="Akapitzlist"/>
        <w:numPr>
          <w:ilvl w:val="0"/>
          <w:numId w:val="5"/>
        </w:numPr>
        <w:jc w:val="both"/>
        <w:rPr>
          <w:lang w:val="en-GB"/>
        </w:rPr>
      </w:pPr>
      <w:r w:rsidRPr="009724C9">
        <w:rPr>
          <w:lang w:val="en-GB"/>
        </w:rPr>
        <w:t>The Agreement shall enter into force upon being signed by the latter of the two Parties.</w:t>
      </w:r>
      <w:r w:rsidR="00255C98" w:rsidRPr="009724C9">
        <w:rPr>
          <w:lang w:val="en-GB"/>
        </w:rPr>
        <w:t xml:space="preserve"> </w:t>
      </w:r>
    </w:p>
    <w:p w:rsidR="00255C98" w:rsidRPr="00745F7B" w:rsidRDefault="00255C98" w:rsidP="00255C98">
      <w:pPr>
        <w:jc w:val="both"/>
        <w:rPr>
          <w:lang w:val="en-GB"/>
        </w:rPr>
      </w:pPr>
    </w:p>
    <w:p w:rsidR="00714871" w:rsidRPr="00745F7B" w:rsidRDefault="00714871" w:rsidP="00255C98">
      <w:pPr>
        <w:jc w:val="both"/>
        <w:rPr>
          <w:lang w:val="en-GB"/>
        </w:rPr>
      </w:pPr>
    </w:p>
    <w:p w:rsidR="00714871" w:rsidRPr="00745F7B" w:rsidRDefault="00714871" w:rsidP="00255C98">
      <w:pPr>
        <w:jc w:val="both"/>
        <w:rPr>
          <w:lang w:val="en-GB"/>
        </w:rPr>
      </w:pPr>
    </w:p>
    <w:p w:rsidR="00714871" w:rsidRPr="00745F7B" w:rsidRDefault="00714871" w:rsidP="00714871">
      <w:pPr>
        <w:tabs>
          <w:tab w:val="center" w:pos="2268"/>
          <w:tab w:val="center" w:pos="6804"/>
        </w:tabs>
        <w:spacing w:after="0"/>
        <w:jc w:val="both"/>
        <w:rPr>
          <w:lang w:val="en-GB"/>
        </w:rPr>
      </w:pPr>
      <w:r w:rsidRPr="00745F7B">
        <w:rPr>
          <w:lang w:val="en-GB"/>
        </w:rPr>
        <w:tab/>
        <w:t>…………………………………………</w:t>
      </w:r>
      <w:r w:rsidRPr="00745F7B">
        <w:rPr>
          <w:lang w:val="en-GB"/>
        </w:rPr>
        <w:tab/>
        <w:t>…………………………………………</w:t>
      </w:r>
    </w:p>
    <w:p w:rsidR="00255C98" w:rsidRPr="00745F7B" w:rsidRDefault="00714871" w:rsidP="00714871">
      <w:pPr>
        <w:tabs>
          <w:tab w:val="center" w:pos="2268"/>
          <w:tab w:val="center" w:pos="6804"/>
        </w:tabs>
        <w:jc w:val="both"/>
        <w:rPr>
          <w:lang w:val="en-GB"/>
        </w:rPr>
      </w:pPr>
      <w:r w:rsidRPr="00745F7B">
        <w:rPr>
          <w:lang w:val="en-GB"/>
        </w:rPr>
        <w:tab/>
      </w:r>
      <w:r w:rsidR="009724C9" w:rsidRPr="009724C9">
        <w:rPr>
          <w:lang w:val="en-GB"/>
        </w:rPr>
        <w:t>The University of Warsaw</w:t>
      </w:r>
      <w:r w:rsidR="00255C98" w:rsidRPr="00745F7B">
        <w:rPr>
          <w:lang w:val="en-GB"/>
        </w:rPr>
        <w:tab/>
      </w:r>
      <w:r w:rsidR="009724C9" w:rsidRPr="009724C9">
        <w:rPr>
          <w:lang w:val="en-GB"/>
        </w:rPr>
        <w:t>Scholarship Holder</w:t>
      </w:r>
    </w:p>
    <w:p w:rsidR="00714871" w:rsidRPr="00745F7B" w:rsidRDefault="00714871" w:rsidP="00714871">
      <w:pPr>
        <w:tabs>
          <w:tab w:val="center" w:pos="2268"/>
          <w:tab w:val="center" w:pos="6804"/>
        </w:tabs>
        <w:jc w:val="both"/>
        <w:rPr>
          <w:lang w:val="en-GB"/>
        </w:rPr>
      </w:pPr>
    </w:p>
    <w:p w:rsidR="00255C98" w:rsidRPr="00745F7B" w:rsidRDefault="00255C98" w:rsidP="00714871">
      <w:pPr>
        <w:tabs>
          <w:tab w:val="center" w:pos="2268"/>
        </w:tabs>
        <w:jc w:val="both"/>
        <w:rPr>
          <w:lang w:val="en-GB"/>
        </w:rPr>
      </w:pPr>
    </w:p>
    <w:p w:rsidR="00714871" w:rsidRPr="00745F7B" w:rsidRDefault="00714871" w:rsidP="00714871">
      <w:pPr>
        <w:tabs>
          <w:tab w:val="center" w:pos="2268"/>
        </w:tabs>
        <w:spacing w:after="0"/>
        <w:jc w:val="both"/>
        <w:rPr>
          <w:lang w:val="en-GB"/>
        </w:rPr>
      </w:pPr>
      <w:r w:rsidRPr="00745F7B">
        <w:rPr>
          <w:lang w:val="en-GB"/>
        </w:rPr>
        <w:tab/>
        <w:t>…………………………………………</w:t>
      </w:r>
    </w:p>
    <w:p w:rsidR="00714871" w:rsidRPr="00745F7B" w:rsidRDefault="00714871" w:rsidP="00714871">
      <w:pPr>
        <w:tabs>
          <w:tab w:val="center" w:pos="2268"/>
        </w:tabs>
        <w:spacing w:after="0"/>
        <w:jc w:val="both"/>
        <w:rPr>
          <w:lang w:val="en-GB"/>
        </w:rPr>
      </w:pPr>
      <w:r w:rsidRPr="00745F7B">
        <w:rPr>
          <w:lang w:val="en-GB"/>
        </w:rPr>
        <w:tab/>
      </w:r>
      <w:r w:rsidR="009724C9" w:rsidRPr="009724C9">
        <w:rPr>
          <w:lang w:val="en-GB"/>
        </w:rPr>
        <w:t>Coordinator</w:t>
      </w:r>
      <w:r w:rsidR="009724C9">
        <w:rPr>
          <w:lang w:val="en-GB"/>
        </w:rPr>
        <w:t xml:space="preserve"> of </w:t>
      </w:r>
      <w:r w:rsidR="009724C9" w:rsidRPr="009724C9">
        <w:rPr>
          <w:lang w:val="en-GB"/>
        </w:rPr>
        <w:t>Action III.3.1</w:t>
      </w:r>
    </w:p>
    <w:p w:rsidR="00893D2D" w:rsidRPr="00745F7B" w:rsidRDefault="00714871" w:rsidP="00714871">
      <w:pPr>
        <w:tabs>
          <w:tab w:val="center" w:pos="2268"/>
        </w:tabs>
        <w:spacing w:after="0"/>
        <w:jc w:val="both"/>
        <w:rPr>
          <w:lang w:val="en-GB"/>
        </w:rPr>
      </w:pPr>
      <w:r w:rsidRPr="00745F7B">
        <w:rPr>
          <w:lang w:val="en-GB"/>
        </w:rPr>
        <w:tab/>
      </w:r>
      <w:r w:rsidR="009724C9">
        <w:rPr>
          <w:lang w:val="en-GB"/>
        </w:rPr>
        <w:t>“</w:t>
      </w:r>
      <w:r w:rsidR="009724C9" w:rsidRPr="009724C9">
        <w:rPr>
          <w:lang w:val="en-GB"/>
        </w:rPr>
        <w:t>Scholarships for Olympians</w:t>
      </w:r>
      <w:r w:rsidR="009724C9">
        <w:rPr>
          <w:lang w:val="en-GB"/>
        </w:rPr>
        <w:t>”</w:t>
      </w:r>
    </w:p>
    <w:sectPr w:rsidR="00893D2D" w:rsidRPr="00745F7B" w:rsidSect="00A33814">
      <w:headerReference w:type="even" r:id="rId7"/>
      <w:headerReference w:type="default" r:id="rId8"/>
      <w:footerReference w:type="even" r:id="rId9"/>
      <w:footerReference w:type="default" r:id="rId10"/>
      <w:headerReference w:type="first" r:id="rId11"/>
      <w:footerReference w:type="first" r:id="rId12"/>
      <w:pgSz w:w="11906" w:h="16838"/>
      <w:pgMar w:top="3378" w:right="1417" w:bottom="2125" w:left="1417" w:header="0" w:footer="1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697" w:rsidRDefault="009F4697" w:rsidP="000C6A39">
      <w:pPr>
        <w:spacing w:after="0" w:line="240" w:lineRule="auto"/>
      </w:pPr>
      <w:r>
        <w:separator/>
      </w:r>
    </w:p>
  </w:endnote>
  <w:endnote w:type="continuationSeparator" w:id="0">
    <w:p w:rsidR="009F4697" w:rsidRDefault="009F4697"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497" w:rsidRDefault="000404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497" w:rsidRDefault="000404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EAE" w:rsidRDefault="00A33814">
    <w:pPr>
      <w:pStyle w:val="Stopka"/>
    </w:pPr>
    <w:r>
      <w:rPr>
        <w:noProof/>
        <w:lang w:eastAsia="pl-PL"/>
      </w:rPr>
      <mc:AlternateContent>
        <mc:Choice Requires="wps">
          <w:drawing>
            <wp:anchor distT="0" distB="0" distL="114300" distR="114300" simplePos="0" relativeHeight="251664384" behindDoc="0" locked="0" layoutInCell="1" allowOverlap="1" wp14:anchorId="61481704" wp14:editId="25A7DC15">
              <wp:simplePos x="0" y="0"/>
              <wp:positionH relativeFrom="column">
                <wp:posOffset>1025060</wp:posOffset>
              </wp:positionH>
              <wp:positionV relativeFrom="paragraph">
                <wp:posOffset>-69890</wp:posOffset>
              </wp:positionV>
              <wp:extent cx="5343525" cy="1180299"/>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80299"/>
                      </a:xfrm>
                      <a:prstGeom prst="rect">
                        <a:avLst/>
                      </a:prstGeom>
                      <a:noFill/>
                      <a:ln w="9525">
                        <a:noFill/>
                        <a:miter lim="800000"/>
                        <a:headEnd/>
                        <a:tailEnd/>
                      </a:ln>
                    </wps:spPr>
                    <wps:txbx>
                      <w:txbxContent>
                        <w:p w:rsidR="00A33814" w:rsidRDefault="00A33814" w:rsidP="00A33814">
                          <w:pPr>
                            <w:tabs>
                              <w:tab w:val="right" w:pos="8080"/>
                            </w:tabs>
                            <w:spacing w:after="0" w:line="240" w:lineRule="auto"/>
                            <w:rPr>
                              <w:rFonts w:ascii="Arial" w:hAnsi="Arial" w:cs="Arial"/>
                              <w:sz w:val="16"/>
                              <w:szCs w:val="16"/>
                            </w:rPr>
                          </w:pPr>
                          <w:r>
                            <w:rPr>
                              <w:rFonts w:ascii="Arial" w:hAnsi="Arial" w:cs="Arial"/>
                              <w:sz w:val="16"/>
                              <w:szCs w:val="16"/>
                            </w:rPr>
                            <w:t xml:space="preserve">ul. </w:t>
                          </w:r>
                          <w:r w:rsidRPr="00A33814">
                            <w:rPr>
                              <w:rFonts w:ascii="Arial" w:hAnsi="Arial" w:cs="Arial"/>
                              <w:sz w:val="16"/>
                              <w:szCs w:val="16"/>
                            </w:rPr>
                            <w:t>Krakowskie Przedmieście 26/28</w:t>
                          </w:r>
                          <w:r>
                            <w:rPr>
                              <w:rFonts w:ascii="Arial" w:hAnsi="Arial" w:cs="Arial"/>
                              <w:sz w:val="16"/>
                              <w:szCs w:val="16"/>
                            </w:rPr>
                            <w:t xml:space="preserve">, </w:t>
                          </w:r>
                          <w:r w:rsidRPr="00A33814">
                            <w:rPr>
                              <w:rFonts w:ascii="Arial" w:hAnsi="Arial" w:cs="Arial"/>
                              <w:sz w:val="16"/>
                              <w:szCs w:val="16"/>
                            </w:rPr>
                            <w:t>00-927 Warszawa</w:t>
                          </w:r>
                        </w:p>
                        <w:p w:rsidR="00A33814" w:rsidRDefault="00A33814" w:rsidP="00A33814">
                          <w:pPr>
                            <w:tabs>
                              <w:tab w:val="right" w:pos="8080"/>
                            </w:tabs>
                            <w:spacing w:after="0" w:line="240" w:lineRule="auto"/>
                            <w:rPr>
                              <w:rFonts w:ascii="Arial" w:hAnsi="Arial" w:cs="Arial"/>
                              <w:sz w:val="16"/>
                              <w:szCs w:val="16"/>
                            </w:rPr>
                          </w:pPr>
                          <w:r>
                            <w:rPr>
                              <w:rFonts w:ascii="Arial" w:hAnsi="Arial" w:cs="Arial"/>
                              <w:sz w:val="16"/>
                              <w:szCs w:val="16"/>
                            </w:rPr>
                            <w:t>adres siedziby Biura IDUB:</w:t>
                          </w:r>
                        </w:p>
                        <w:p w:rsidR="00A33814" w:rsidRDefault="00A33814" w:rsidP="00A33814">
                          <w:pPr>
                            <w:tabs>
                              <w:tab w:val="right" w:pos="8080"/>
                            </w:tabs>
                            <w:spacing w:after="0" w:line="240" w:lineRule="auto"/>
                            <w:rPr>
                              <w:rFonts w:ascii="Arial" w:hAnsi="Arial" w:cs="Arial"/>
                              <w:sz w:val="16"/>
                              <w:szCs w:val="16"/>
                            </w:rPr>
                          </w:pPr>
                          <w:r w:rsidRPr="00091EAE">
                            <w:rPr>
                              <w:rFonts w:ascii="Arial" w:hAnsi="Arial" w:cs="Arial"/>
                              <w:sz w:val="16"/>
                              <w:szCs w:val="16"/>
                            </w:rPr>
                            <w:t>ul. Dobra 56/66, pok. 2.68</w:t>
                          </w:r>
                          <w:r>
                            <w:rPr>
                              <w:rFonts w:ascii="Arial" w:hAnsi="Arial" w:cs="Arial"/>
                              <w:sz w:val="16"/>
                              <w:szCs w:val="16"/>
                            </w:rPr>
                            <w:t xml:space="preserve">, </w:t>
                          </w:r>
                          <w:r w:rsidRPr="00091EAE">
                            <w:rPr>
                              <w:rFonts w:ascii="Arial" w:hAnsi="Arial" w:cs="Arial"/>
                              <w:sz w:val="16"/>
                              <w:szCs w:val="16"/>
                            </w:rPr>
                            <w:t>00-312 Warszawa</w:t>
                          </w:r>
                        </w:p>
                        <w:p w:rsidR="00A33814" w:rsidRPr="0066683A" w:rsidRDefault="00A33814" w:rsidP="00A33814">
                          <w:pPr>
                            <w:tabs>
                              <w:tab w:val="right" w:pos="8080"/>
                            </w:tabs>
                            <w:spacing w:after="0" w:line="240" w:lineRule="auto"/>
                            <w:rPr>
                              <w:rFonts w:ascii="Arial" w:hAnsi="Arial" w:cs="Arial"/>
                              <w:sz w:val="16"/>
                              <w:szCs w:val="16"/>
                            </w:rPr>
                          </w:pPr>
                          <w:r w:rsidRPr="0066683A">
                            <w:rPr>
                              <w:rFonts w:ascii="Arial" w:hAnsi="Arial" w:cs="Arial"/>
                              <w:sz w:val="16"/>
                              <w:szCs w:val="16"/>
                            </w:rPr>
                            <w:t>tel.: +48 22 55 24 243 do 247</w:t>
                          </w:r>
                        </w:p>
                        <w:p w:rsidR="00A33814" w:rsidRPr="00184E16" w:rsidRDefault="00A33814" w:rsidP="00A33814">
                          <w:pPr>
                            <w:tabs>
                              <w:tab w:val="right" w:pos="8080"/>
                            </w:tabs>
                            <w:spacing w:after="0" w:line="240" w:lineRule="auto"/>
                            <w:rPr>
                              <w:rFonts w:ascii="Arial" w:hAnsi="Arial" w:cs="Arial"/>
                              <w:sz w:val="16"/>
                              <w:szCs w:val="16"/>
                              <w:lang w:val="en-US"/>
                            </w:rPr>
                          </w:pPr>
                          <w:r w:rsidRPr="00184E16">
                            <w:rPr>
                              <w:rFonts w:ascii="Arial" w:hAnsi="Arial" w:cs="Arial"/>
                              <w:sz w:val="16"/>
                              <w:szCs w:val="16"/>
                              <w:lang w:val="en-US"/>
                            </w:rPr>
                            <w:t>e-mail: idub@uw.edu.pl</w:t>
                          </w:r>
                        </w:p>
                        <w:p w:rsidR="00A33814" w:rsidRPr="00091EAE" w:rsidRDefault="00A33814" w:rsidP="00A33814">
                          <w:pPr>
                            <w:tabs>
                              <w:tab w:val="right" w:pos="8080"/>
                            </w:tabs>
                            <w:spacing w:after="0" w:line="240" w:lineRule="auto"/>
                            <w:rPr>
                              <w:rFonts w:ascii="Arial" w:hAnsi="Arial" w:cs="Arial"/>
                              <w:sz w:val="16"/>
                              <w:szCs w:val="16"/>
                            </w:rPr>
                          </w:pPr>
                          <w:r w:rsidRPr="00091EAE">
                            <w:rPr>
                              <w:rFonts w:ascii="Arial" w:hAnsi="Arial" w:cs="Arial"/>
                              <w:sz w:val="16"/>
                              <w:szCs w:val="16"/>
                            </w:rPr>
                            <w:t>inicjatywadoskonalosci.uw.edu.pl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481704" id="_x0000_t202" coordsize="21600,21600" o:spt="202" path="m,l,21600r21600,l21600,xe">
              <v:stroke joinstyle="miter"/>
              <v:path gradientshapeok="t" o:connecttype="rect"/>
            </v:shapetype>
            <v:shape id="Pole tekstowe 2" o:spid="_x0000_s1026" type="#_x0000_t202" style="position:absolute;margin-left:80.7pt;margin-top:-5.5pt;width:420.75pt;height:9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" filled="f" stroked="f">
              <v:textbox style="mso-fit-shape-to-text:t">
                <w:txbxContent>
                  <w:p w:rsidR="00A33814" w:rsidRDefault="00A33814" w:rsidP="00A33814">
                    <w:pPr>
                      <w:tabs>
                        <w:tab w:val="right" w:pos="8080"/>
                      </w:tabs>
                      <w:spacing w:after="0" w:line="240" w:lineRule="auto"/>
                      <w:rPr>
                        <w:rFonts w:ascii="Arial" w:hAnsi="Arial" w:cs="Arial"/>
                        <w:sz w:val="16"/>
                        <w:szCs w:val="16"/>
                      </w:rPr>
                    </w:pPr>
                    <w:r>
                      <w:rPr>
                        <w:rFonts w:ascii="Arial" w:hAnsi="Arial" w:cs="Arial"/>
                        <w:sz w:val="16"/>
                        <w:szCs w:val="16"/>
                      </w:rPr>
                      <w:t xml:space="preserve">ul. </w:t>
                    </w:r>
                    <w:r w:rsidRPr="00A33814">
                      <w:rPr>
                        <w:rFonts w:ascii="Arial" w:hAnsi="Arial" w:cs="Arial"/>
                        <w:sz w:val="16"/>
                        <w:szCs w:val="16"/>
                      </w:rPr>
                      <w:t>Krakowskie Przedmieście 26/28</w:t>
                    </w:r>
                    <w:r>
                      <w:rPr>
                        <w:rFonts w:ascii="Arial" w:hAnsi="Arial" w:cs="Arial"/>
                        <w:sz w:val="16"/>
                        <w:szCs w:val="16"/>
                      </w:rPr>
                      <w:t xml:space="preserve">, </w:t>
                    </w:r>
                    <w:r w:rsidRPr="00A33814">
                      <w:rPr>
                        <w:rFonts w:ascii="Arial" w:hAnsi="Arial" w:cs="Arial"/>
                        <w:sz w:val="16"/>
                        <w:szCs w:val="16"/>
                      </w:rPr>
                      <w:t>00-927 Warszawa</w:t>
                    </w:r>
                  </w:p>
                  <w:p w:rsidR="00A33814" w:rsidRDefault="00A33814" w:rsidP="00A33814">
                    <w:pPr>
                      <w:tabs>
                        <w:tab w:val="right" w:pos="8080"/>
                      </w:tabs>
                      <w:spacing w:after="0" w:line="240" w:lineRule="auto"/>
                      <w:rPr>
                        <w:rFonts w:ascii="Arial" w:hAnsi="Arial" w:cs="Arial"/>
                        <w:sz w:val="16"/>
                        <w:szCs w:val="16"/>
                      </w:rPr>
                    </w:pPr>
                    <w:r>
                      <w:rPr>
                        <w:rFonts w:ascii="Arial" w:hAnsi="Arial" w:cs="Arial"/>
                        <w:sz w:val="16"/>
                        <w:szCs w:val="16"/>
                      </w:rPr>
                      <w:t>adres siedziby Biura IDUB:</w:t>
                    </w:r>
                  </w:p>
                  <w:p w:rsidR="00A33814" w:rsidRDefault="00A33814" w:rsidP="00A33814">
                    <w:pPr>
                      <w:tabs>
                        <w:tab w:val="right" w:pos="8080"/>
                      </w:tabs>
                      <w:spacing w:after="0" w:line="240" w:lineRule="auto"/>
                      <w:rPr>
                        <w:rFonts w:ascii="Arial" w:hAnsi="Arial" w:cs="Arial"/>
                        <w:sz w:val="16"/>
                        <w:szCs w:val="16"/>
                      </w:rPr>
                    </w:pPr>
                    <w:r w:rsidRPr="00091EAE">
                      <w:rPr>
                        <w:rFonts w:ascii="Arial" w:hAnsi="Arial" w:cs="Arial"/>
                        <w:sz w:val="16"/>
                        <w:szCs w:val="16"/>
                      </w:rPr>
                      <w:t>ul. Dobra 56/66, pok. 2.68</w:t>
                    </w:r>
                    <w:r>
                      <w:rPr>
                        <w:rFonts w:ascii="Arial" w:hAnsi="Arial" w:cs="Arial"/>
                        <w:sz w:val="16"/>
                        <w:szCs w:val="16"/>
                      </w:rPr>
                      <w:t xml:space="preserve">, </w:t>
                    </w:r>
                    <w:r w:rsidRPr="00091EAE">
                      <w:rPr>
                        <w:rFonts w:ascii="Arial" w:hAnsi="Arial" w:cs="Arial"/>
                        <w:sz w:val="16"/>
                        <w:szCs w:val="16"/>
                      </w:rPr>
                      <w:t>00-312 Warszawa</w:t>
                    </w:r>
                  </w:p>
                  <w:p w:rsidR="00A33814" w:rsidRPr="0066683A" w:rsidRDefault="00A33814" w:rsidP="00A33814">
                    <w:pPr>
                      <w:tabs>
                        <w:tab w:val="right" w:pos="8080"/>
                      </w:tabs>
                      <w:spacing w:after="0" w:line="240" w:lineRule="auto"/>
                      <w:rPr>
                        <w:rFonts w:ascii="Arial" w:hAnsi="Arial" w:cs="Arial"/>
                        <w:sz w:val="16"/>
                        <w:szCs w:val="16"/>
                      </w:rPr>
                    </w:pPr>
                    <w:r w:rsidRPr="0066683A">
                      <w:rPr>
                        <w:rFonts w:ascii="Arial" w:hAnsi="Arial" w:cs="Arial"/>
                        <w:sz w:val="16"/>
                        <w:szCs w:val="16"/>
                      </w:rPr>
                      <w:t>tel.: +48 22 55 24 243 do 247</w:t>
                    </w:r>
                  </w:p>
                  <w:p w:rsidR="00A33814" w:rsidRPr="00184E16" w:rsidRDefault="00A33814" w:rsidP="00A33814">
                    <w:pPr>
                      <w:tabs>
                        <w:tab w:val="right" w:pos="8080"/>
                      </w:tabs>
                      <w:spacing w:after="0" w:line="240" w:lineRule="auto"/>
                      <w:rPr>
                        <w:rFonts w:ascii="Arial" w:hAnsi="Arial" w:cs="Arial"/>
                        <w:sz w:val="16"/>
                        <w:szCs w:val="16"/>
                        <w:lang w:val="en-US"/>
                      </w:rPr>
                    </w:pPr>
                    <w:r w:rsidRPr="00184E16">
                      <w:rPr>
                        <w:rFonts w:ascii="Arial" w:hAnsi="Arial" w:cs="Arial"/>
                        <w:sz w:val="16"/>
                        <w:szCs w:val="16"/>
                        <w:lang w:val="en-US"/>
                      </w:rPr>
                      <w:t>e-mail: idub@uw.edu.pl</w:t>
                    </w:r>
                  </w:p>
                  <w:p w:rsidR="00A33814" w:rsidRPr="00091EAE" w:rsidRDefault="00A33814" w:rsidP="00A33814">
                    <w:pPr>
                      <w:tabs>
                        <w:tab w:val="right" w:pos="8080"/>
                      </w:tabs>
                      <w:spacing w:after="0" w:line="240" w:lineRule="auto"/>
                      <w:rPr>
                        <w:rFonts w:ascii="Arial" w:hAnsi="Arial" w:cs="Arial"/>
                        <w:sz w:val="16"/>
                        <w:szCs w:val="16"/>
                      </w:rPr>
                    </w:pPr>
                    <w:r w:rsidRPr="00091EAE">
                      <w:rPr>
                        <w:rFonts w:ascii="Arial" w:hAnsi="Arial" w:cs="Arial"/>
                        <w:sz w:val="16"/>
                        <w:szCs w:val="16"/>
                      </w:rPr>
                      <w:t>inicjatywadoskonalosci.uw.edu.pl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697" w:rsidRDefault="009F4697" w:rsidP="000C6A39">
      <w:pPr>
        <w:spacing w:after="0" w:line="240" w:lineRule="auto"/>
      </w:pPr>
      <w:r>
        <w:separator/>
      </w:r>
    </w:p>
  </w:footnote>
  <w:footnote w:type="continuationSeparator" w:id="0">
    <w:p w:rsidR="009F4697" w:rsidRDefault="009F4697"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497" w:rsidRDefault="00040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A39" w:rsidRDefault="000C6A39" w:rsidP="000C6A39">
    <w:pPr>
      <w:pStyle w:val="Nagwek"/>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632" w:rsidRDefault="00351254">
    <w:pPr>
      <w:pStyle w:val="Nagwek"/>
    </w:pPr>
    <w:r>
      <w:rPr>
        <w:noProof/>
        <w:lang w:eastAsia="pl-PL"/>
      </w:rPr>
      <w:drawing>
        <wp:anchor distT="0" distB="0" distL="114300" distR="114300" simplePos="0" relativeHeight="251661312" behindDoc="1" locked="0" layoutInCell="1" allowOverlap="1">
          <wp:simplePos x="0" y="0"/>
          <wp:positionH relativeFrom="column">
            <wp:posOffset>-899795</wp:posOffset>
          </wp:positionH>
          <wp:positionV relativeFrom="paragraph">
            <wp:posOffset>6022</wp:posOffset>
          </wp:positionV>
          <wp:extent cx="7544261" cy="1066340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IDUB.png"/>
                  <pic:cNvPicPr/>
                </pic:nvPicPr>
                <pic:blipFill>
                  <a:blip r:embed="rId1">
                    <a:extLst>
                      <a:ext uri="{28A0092B-C50C-407E-A947-70E740481C1C}">
                        <a14:useLocalDpi xmlns:a14="http://schemas.microsoft.com/office/drawing/2010/main" val="0"/>
                      </a:ext>
                    </a:extLst>
                  </a:blip>
                  <a:stretch>
                    <a:fillRect/>
                  </a:stretch>
                </pic:blipFill>
                <pic:spPr>
                  <a:xfrm>
                    <a:off x="0" y="0"/>
                    <a:ext cx="7544261" cy="1066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3F67"/>
    <w:multiLevelType w:val="hybridMultilevel"/>
    <w:tmpl w:val="3412F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031010"/>
    <w:multiLevelType w:val="hybridMultilevel"/>
    <w:tmpl w:val="EDEAD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2C6927"/>
    <w:multiLevelType w:val="hybridMultilevel"/>
    <w:tmpl w:val="D02CD0DA"/>
    <w:numStyleLink w:val="Numery"/>
  </w:abstractNum>
  <w:abstractNum w:abstractNumId="3" w15:restartNumberingAfterBreak="0">
    <w:nsid w:val="61E13725"/>
    <w:multiLevelType w:val="hybridMultilevel"/>
    <w:tmpl w:val="84541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ocumentProtection w:edit="forms" w:enforcement="1" w:cryptProviderType="rsaAES" w:cryptAlgorithmClass="hash" w:cryptAlgorithmType="typeAny" w:cryptAlgorithmSid="14" w:cryptSpinCount="100000" w:hash="wJXZgwUWqr4PTyDhgH7iXqWQYOcqv1RwyMunbc4q9SwyU9CnNK6Vaa67B4Ct/dHWHmHQnnqkcTzySGtS2vc3bw==" w:salt="6IAHQx5ijgjonZSmdP5FM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40497"/>
    <w:rsid w:val="00042629"/>
    <w:rsid w:val="00091EAE"/>
    <w:rsid w:val="0009731E"/>
    <w:rsid w:val="000A5EA5"/>
    <w:rsid w:val="000C6A39"/>
    <w:rsid w:val="00184E16"/>
    <w:rsid w:val="001A2062"/>
    <w:rsid w:val="001B2DAE"/>
    <w:rsid w:val="00255C98"/>
    <w:rsid w:val="00351254"/>
    <w:rsid w:val="0038784B"/>
    <w:rsid w:val="00391DC0"/>
    <w:rsid w:val="003E51FF"/>
    <w:rsid w:val="003F1949"/>
    <w:rsid w:val="00474C8F"/>
    <w:rsid w:val="0049103B"/>
    <w:rsid w:val="00576B0B"/>
    <w:rsid w:val="00625A0B"/>
    <w:rsid w:val="0066683A"/>
    <w:rsid w:val="00674632"/>
    <w:rsid w:val="006A0AC3"/>
    <w:rsid w:val="006E4F2D"/>
    <w:rsid w:val="00714871"/>
    <w:rsid w:val="00745F7B"/>
    <w:rsid w:val="00746DAD"/>
    <w:rsid w:val="008478B9"/>
    <w:rsid w:val="00893D2D"/>
    <w:rsid w:val="008B1465"/>
    <w:rsid w:val="009059E5"/>
    <w:rsid w:val="00936120"/>
    <w:rsid w:val="00947B47"/>
    <w:rsid w:val="00947D75"/>
    <w:rsid w:val="009724C9"/>
    <w:rsid w:val="0098092B"/>
    <w:rsid w:val="009F4697"/>
    <w:rsid w:val="00A33814"/>
    <w:rsid w:val="00AA041F"/>
    <w:rsid w:val="00AC4950"/>
    <w:rsid w:val="00B43D84"/>
    <w:rsid w:val="00BB16B4"/>
    <w:rsid w:val="00BC069B"/>
    <w:rsid w:val="00C01E0C"/>
    <w:rsid w:val="00C0614E"/>
    <w:rsid w:val="00C91835"/>
    <w:rsid w:val="00D132B7"/>
    <w:rsid w:val="00D35436"/>
    <w:rsid w:val="00D405E4"/>
    <w:rsid w:val="00D577FA"/>
    <w:rsid w:val="00D72AE2"/>
    <w:rsid w:val="00D807E0"/>
    <w:rsid w:val="00D83E72"/>
    <w:rsid w:val="00DC3A1C"/>
    <w:rsid w:val="00E5303B"/>
    <w:rsid w:val="00E758D7"/>
    <w:rsid w:val="00ED112A"/>
    <w:rsid w:val="00F13E43"/>
    <w:rsid w:val="00F45F4B"/>
    <w:rsid w:val="00F5781D"/>
    <w:rsid w:val="00F65EA3"/>
    <w:rsid w:val="00FA1225"/>
    <w:rsid w:val="00FD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5561"/>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paragraph" w:styleId="Akapitzlist">
    <w:name w:val="List Paragraph"/>
    <w:basedOn w:val="Normalny"/>
    <w:uiPriority w:val="34"/>
    <w:qFormat/>
    <w:rsid w:val="003F1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Paweł Sadowski</cp:lastModifiedBy>
  <cp:revision>24</cp:revision>
  <dcterms:created xsi:type="dcterms:W3CDTF">2020-05-20T06:48:00Z</dcterms:created>
  <dcterms:modified xsi:type="dcterms:W3CDTF">2020-11-13T11:36:00Z</dcterms:modified>
</cp:coreProperties>
</file>